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6177" w14:textId="77777777" w:rsidR="008A36BB" w:rsidRDefault="008A36BB" w:rsidP="008A36BB">
      <w:pPr>
        <w:pStyle w:val="ConsPlusTitle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VII. ПОРЯДОК И УСЛОВИЯ</w:t>
      </w:r>
    </w:p>
    <w:p w14:paraId="5F041341" w14:textId="77777777" w:rsidR="008A36BB" w:rsidRDefault="008A36BB" w:rsidP="008A36BB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 МЕДИЦИНСКОЙ ПОМОЩИ</w:t>
      </w:r>
    </w:p>
    <w:p w14:paraId="3A639CB9" w14:textId="77777777" w:rsidR="008A36BB" w:rsidRDefault="008A36BB" w:rsidP="008A36BB">
      <w:pPr>
        <w:pStyle w:val="ConsPlusNormal"/>
        <w:ind w:firstLine="709"/>
        <w:rPr>
          <w:sz w:val="28"/>
        </w:rPr>
      </w:pPr>
    </w:p>
    <w:p w14:paraId="1A804591" w14:textId="77777777" w:rsidR="008A36BB" w:rsidRDefault="008A36BB" w:rsidP="008A36BB">
      <w:pPr>
        <w:pStyle w:val="ConsPlusTitle"/>
        <w:jc w:val="center"/>
        <w:outlineLvl w:val="2"/>
        <w:rPr>
          <w:rFonts w:ascii="Times New Roman" w:hAnsi="Times New Roman"/>
          <w:sz w:val="28"/>
        </w:rPr>
      </w:pPr>
      <w:bookmarkStart w:id="0" w:name="Par316"/>
      <w:bookmarkEnd w:id="0"/>
      <w:r>
        <w:rPr>
          <w:rFonts w:ascii="Times New Roman" w:hAnsi="Times New Roman"/>
          <w:sz w:val="28"/>
        </w:rPr>
        <w:t>Подраздел 1. УСЛОВИЯ РЕАЛИЗАЦИИ УСТАНОВЛЕННОГО</w:t>
      </w:r>
    </w:p>
    <w:p w14:paraId="45F995C8" w14:textId="77777777" w:rsidR="008A36BB" w:rsidRDefault="008A36BB" w:rsidP="008A36BB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ЗАКОНОДАТЕЛЬСТВОМ РОССИЙСКОЙ ФЕДЕРАЦИИ ПРАВА </w:t>
      </w:r>
    </w:p>
    <w:p w14:paraId="12F3E5C9" w14:textId="77777777" w:rsidR="008A36BB" w:rsidRDefault="008A36BB" w:rsidP="008A36BB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ВЫБОР ВРАЧА, В ТОМ ЧИСЛЕ ВРАЧА ОБЩЕЙ ПРАКТИКИ (С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МЕЙНОГО ВРАЧА) И ЛЕЧАЩЕГО ВРАЧА </w:t>
      </w:r>
    </w:p>
    <w:p w14:paraId="31C3187A" w14:textId="77777777" w:rsidR="008A36BB" w:rsidRDefault="008A36BB" w:rsidP="008A36BB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(С УЧЕТОМ СОГЛАСИЯ ВРАЧА)</w:t>
      </w:r>
    </w:p>
    <w:p w14:paraId="248ECC99" w14:textId="77777777" w:rsidR="008A36BB" w:rsidRDefault="008A36BB" w:rsidP="008A36BB">
      <w:pPr>
        <w:pStyle w:val="ConsPlusNormal"/>
        <w:rPr>
          <w:sz w:val="28"/>
        </w:rPr>
      </w:pPr>
    </w:p>
    <w:p w14:paraId="154BDFFA" w14:textId="77777777" w:rsidR="008A36BB" w:rsidRDefault="008A36BB" w:rsidP="008A36B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</w:t>
      </w:r>
      <w:hyperlink r:id="rId4" w:history="1">
        <w:r>
          <w:rPr>
            <w:sz w:val="28"/>
          </w:rPr>
          <w:t>статьей 21</w:t>
        </w:r>
      </w:hyperlink>
      <w:r>
        <w:rPr>
          <w:sz w:val="28"/>
        </w:rPr>
        <w:t xml:space="preserve"> Федерального закона от 21 ноября 2011 года № 323-ФЗ «Об основах охраны здоровья граждан в Российской Федерации» при оказании гражданину медицинской помощи в рамках программы государстве</w:t>
      </w:r>
      <w:r>
        <w:rPr>
          <w:sz w:val="28"/>
        </w:rPr>
        <w:t>н</w:t>
      </w:r>
      <w:r>
        <w:rPr>
          <w:sz w:val="28"/>
        </w:rPr>
        <w:t>ных гарантий бесплатного оказания гражданам медицинской помощи он имеет право на выбор медицинской организации в порядке, утвержденном уполном</w:t>
      </w:r>
      <w:r>
        <w:rPr>
          <w:sz w:val="28"/>
        </w:rPr>
        <w:t>о</w:t>
      </w:r>
      <w:r>
        <w:rPr>
          <w:sz w:val="28"/>
        </w:rPr>
        <w:t>ченным федеральным органом исполнительной власти, и на выбор врача с учетом согласия врача.</w:t>
      </w:r>
    </w:p>
    <w:p w14:paraId="1ADC3DDC" w14:textId="77777777" w:rsidR="008A36BB" w:rsidRDefault="008A36BB" w:rsidP="008A36B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</w:t>
      </w:r>
      <w:r>
        <w:rPr>
          <w:sz w:val="28"/>
        </w:rPr>
        <w:t>и</w:t>
      </w:r>
      <w:r>
        <w:rPr>
          <w:sz w:val="28"/>
        </w:rPr>
        <w:t>пу, не чаще чем один раз в год (за исключением случаев изменения места жител</w:t>
      </w:r>
      <w:r>
        <w:rPr>
          <w:sz w:val="28"/>
        </w:rPr>
        <w:t>ь</w:t>
      </w:r>
      <w:r>
        <w:rPr>
          <w:sz w:val="28"/>
        </w:rPr>
        <w:t>ства или места пребывания гражданина). В выбранной медицинской организации гражданин осуществляет выбор не чаще чем один раз в год (за исключением сл</w:t>
      </w:r>
      <w:r>
        <w:rPr>
          <w:sz w:val="28"/>
        </w:rPr>
        <w:t>у</w:t>
      </w:r>
      <w:r>
        <w:rPr>
          <w:sz w:val="28"/>
        </w:rPr>
        <w:t>чаев замены медицинской организации) врача-терапевта, врача-терапевта учас</w:t>
      </w:r>
      <w:r>
        <w:rPr>
          <w:sz w:val="28"/>
        </w:rPr>
        <w:t>т</w:t>
      </w:r>
      <w:r>
        <w:rPr>
          <w:sz w:val="28"/>
        </w:rPr>
        <w:t>кового, врача-педиатра, врача-педиатра участкового, врача общей практики (с</w:t>
      </w:r>
      <w:r>
        <w:rPr>
          <w:sz w:val="28"/>
        </w:rPr>
        <w:t>е</w:t>
      </w:r>
      <w:r>
        <w:rPr>
          <w:sz w:val="28"/>
        </w:rPr>
        <w:t>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14:paraId="0E3DD1B4" w14:textId="77777777" w:rsidR="008A36BB" w:rsidRDefault="008A36BB" w:rsidP="008A36B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</w:t>
      </w:r>
      <w:hyperlink r:id="rId5" w:history="1">
        <w:r>
          <w:rPr>
            <w:sz w:val="28"/>
          </w:rPr>
          <w:t>приказом</w:t>
        </w:r>
      </w:hyperlink>
      <w:r>
        <w:rPr>
          <w:sz w:val="28"/>
        </w:rPr>
        <w:t xml:space="preserve"> Министерства здравоохранения и социального развития Российской Федерации от 15 мая 2012 года № 543н «Об утверждении Положения об организации оказания первичной медико-санитарной помощи взрослому населению» допускается прикрепление граждан, проживающих либо работающих вне зоны обслуживания медицинской организации, к врачам-терапевтам участковым, врачам общей практики (семейным врачам) для мед</w:t>
      </w:r>
      <w:r>
        <w:rPr>
          <w:sz w:val="28"/>
        </w:rPr>
        <w:t>и</w:t>
      </w:r>
      <w:r>
        <w:rPr>
          <w:sz w:val="28"/>
        </w:rPr>
        <w:t>цинского наблюдения и лечения с учетом рекомендуемой численности прикре</w:t>
      </w:r>
      <w:r>
        <w:rPr>
          <w:sz w:val="28"/>
        </w:rPr>
        <w:t>п</w:t>
      </w:r>
      <w:r>
        <w:rPr>
          <w:sz w:val="28"/>
        </w:rPr>
        <w:t>ленных граждан (на фельдшерском участке - 1300 человек взрослого населения в возрасте 18 лет и старше; на терапевтическом участке - 1700 человек взрослого населения в возрасте 18 лет и старше (для терапевтического участка, распол</w:t>
      </w:r>
      <w:r>
        <w:rPr>
          <w:sz w:val="28"/>
        </w:rPr>
        <w:t>о</w:t>
      </w:r>
      <w:r>
        <w:rPr>
          <w:sz w:val="28"/>
        </w:rPr>
        <w:t>женного в сельской местности, - 1300 человек взрослого населения); на участке врача общей практики - 1200 человек взрослого населения в возрасте 18 лет и старше; на участке семейного врача - 1500 человек взрослого и детского насел</w:t>
      </w:r>
      <w:r>
        <w:rPr>
          <w:sz w:val="28"/>
        </w:rPr>
        <w:t>е</w:t>
      </w:r>
      <w:r>
        <w:rPr>
          <w:sz w:val="28"/>
        </w:rPr>
        <w:t>ния; на комплексном участке - 2000 и более человек взрослого и детского насел</w:t>
      </w:r>
      <w:r>
        <w:rPr>
          <w:sz w:val="28"/>
        </w:rPr>
        <w:t>е</w:t>
      </w:r>
      <w:r>
        <w:rPr>
          <w:sz w:val="28"/>
        </w:rPr>
        <w:t>ния). Распределение населения по участкам осуществляется руководителями м</w:t>
      </w:r>
      <w:r>
        <w:rPr>
          <w:sz w:val="28"/>
        </w:rPr>
        <w:t>е</w:t>
      </w:r>
      <w:r>
        <w:rPr>
          <w:sz w:val="28"/>
        </w:rPr>
        <w:t>дицинских организаций, оказывающих первичную медико-санитарную помощь, в зависимости от конкретных условий оказания первичной медико-санитарной п</w:t>
      </w:r>
      <w:r>
        <w:rPr>
          <w:sz w:val="28"/>
        </w:rPr>
        <w:t>о</w:t>
      </w:r>
      <w:r>
        <w:rPr>
          <w:sz w:val="28"/>
        </w:rPr>
        <w:t xml:space="preserve">мощи населению в целях максимального </w:t>
      </w:r>
      <w:r>
        <w:rPr>
          <w:sz w:val="28"/>
        </w:rPr>
        <w:lastRenderedPageBreak/>
        <w:t>обеспечения ее доступности и соблюд</w:t>
      </w:r>
      <w:r>
        <w:rPr>
          <w:sz w:val="28"/>
        </w:rPr>
        <w:t>е</w:t>
      </w:r>
      <w:r>
        <w:rPr>
          <w:sz w:val="28"/>
        </w:rPr>
        <w:t>ния иных прав граждан.</w:t>
      </w:r>
    </w:p>
    <w:p w14:paraId="74A2A361" w14:textId="77777777" w:rsidR="008A36BB" w:rsidRDefault="008A36BB" w:rsidP="008A36B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Определение зоны обслуживания медицинской организации осуществляе</w:t>
      </w:r>
      <w:r>
        <w:rPr>
          <w:sz w:val="28"/>
        </w:rPr>
        <w:t>т</w:t>
      </w:r>
      <w:r>
        <w:rPr>
          <w:sz w:val="28"/>
        </w:rPr>
        <w:t>ся департаментом здравоохранения области.</w:t>
      </w:r>
    </w:p>
    <w:p w14:paraId="1E62BAE6" w14:textId="77777777" w:rsidR="008A36BB" w:rsidRDefault="008A36BB" w:rsidP="008A36B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 случае требования пациента о замене лечащего врача (за исключением случаев оказания специализированной медицинской помощи) пациент обращае</w:t>
      </w:r>
      <w:r>
        <w:rPr>
          <w:sz w:val="28"/>
        </w:rPr>
        <w:t>т</w:t>
      </w:r>
      <w:r>
        <w:rPr>
          <w:sz w:val="28"/>
        </w:rPr>
        <w:t>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14:paraId="4CA8CA5E" w14:textId="77777777" w:rsidR="008A36BB" w:rsidRDefault="008A36BB" w:rsidP="008A36B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Руководитель медицинской организации (ее подразделения) в течение трех рабочих дней со дня получения заявления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 и сроках оказания медицинской помощи указанными врачами.</w:t>
      </w:r>
    </w:p>
    <w:p w14:paraId="02685690" w14:textId="77777777" w:rsidR="008A36BB" w:rsidRDefault="008A36BB" w:rsidP="008A36B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На основании информации, представленной руководителем медицинской организации (ее подразделения), пациент осуществляет выбор врача.</w:t>
      </w:r>
    </w:p>
    <w:p w14:paraId="77CD80B1" w14:textId="77777777" w:rsidR="008A36BB" w:rsidRDefault="008A36BB" w:rsidP="008A36B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 случае требования пациента о замене лечащего врача при оказании сп</w:t>
      </w:r>
      <w:r>
        <w:rPr>
          <w:sz w:val="28"/>
        </w:rPr>
        <w:t>е</w:t>
      </w:r>
      <w:r>
        <w:rPr>
          <w:sz w:val="28"/>
        </w:rPr>
        <w:t>циализированной медицинской помощи пациент обращается к руководителю с</w:t>
      </w:r>
      <w:r>
        <w:rPr>
          <w:sz w:val="28"/>
        </w:rPr>
        <w:t>о</w:t>
      </w:r>
      <w:r>
        <w:rPr>
          <w:sz w:val="28"/>
        </w:rPr>
        <w:t>ответствующего подразделения медицинской организации с заявлением в пис</w:t>
      </w:r>
      <w:r>
        <w:rPr>
          <w:sz w:val="28"/>
        </w:rPr>
        <w:t>ь</w:t>
      </w:r>
      <w:r>
        <w:rPr>
          <w:sz w:val="28"/>
        </w:rPr>
        <w:t>менной форме, в котором указываются причины замены лечащего врача.</w:t>
      </w:r>
    </w:p>
    <w:p w14:paraId="21CEF0DA" w14:textId="77777777" w:rsidR="008A36BB" w:rsidRDefault="008A36BB" w:rsidP="008A36B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Руководитель подразделения медицинской организации в течение трех р</w:t>
      </w:r>
      <w:r>
        <w:rPr>
          <w:sz w:val="28"/>
        </w:rPr>
        <w:t>а</w:t>
      </w:r>
      <w:r>
        <w:rPr>
          <w:sz w:val="28"/>
        </w:rPr>
        <w:t>бочих дней со дня получения заявления информирует пациента в письменной или устной форме (посредством почтовой связи, телефонной связи, электронной св</w:t>
      </w:r>
      <w:r>
        <w:rPr>
          <w:sz w:val="28"/>
        </w:rPr>
        <w:t>я</w:t>
      </w:r>
      <w:r>
        <w:rPr>
          <w:sz w:val="28"/>
        </w:rPr>
        <w:t>зи) о врачах соответствующей специальности, работающих в подразделении м</w:t>
      </w:r>
      <w:r>
        <w:rPr>
          <w:sz w:val="28"/>
        </w:rPr>
        <w:t>е</w:t>
      </w:r>
      <w:r>
        <w:rPr>
          <w:sz w:val="28"/>
        </w:rPr>
        <w:t>дицинской организации.</w:t>
      </w:r>
    </w:p>
    <w:p w14:paraId="1AFAB0FE" w14:textId="77777777" w:rsidR="008A36BB" w:rsidRDefault="008A36BB" w:rsidP="008A36B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На основании информации, представленной руководителем подразделения медицинской организации, пациент осуществляет выбор врача.</w:t>
      </w:r>
    </w:p>
    <w:p w14:paraId="1E64B2ED" w14:textId="77777777" w:rsidR="008A36BB" w:rsidRDefault="008A36BB" w:rsidP="008A36BB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Возложение функций лечащего врача на врача соответствующей специал</w:t>
      </w:r>
      <w:r>
        <w:rPr>
          <w:sz w:val="28"/>
        </w:rPr>
        <w:t>ь</w:t>
      </w:r>
      <w:r>
        <w:rPr>
          <w:sz w:val="28"/>
        </w:rPr>
        <w:t>ности осуществляется с учетом его согласия.</w:t>
      </w:r>
    </w:p>
    <w:p w14:paraId="75E151E7" w14:textId="77777777" w:rsidR="00A2142D" w:rsidRDefault="00A2142D"/>
    <w:sectPr w:rsidR="00A2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8F"/>
    <w:rsid w:val="000F618F"/>
    <w:rsid w:val="008A36BB"/>
    <w:rsid w:val="00A2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72B5D-C051-46C0-9175-1CF89F6F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36BB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8A36B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58683&amp;date=29.09.2022&amp;dst=100013&amp;field=134" TargetMode="External"/><Relationship Id="rId4" Type="http://schemas.openxmlformats.org/officeDocument/2006/relationships/hyperlink" Target="https://login.consultant.ru/link/?req=doc&amp;base=LAW&amp;n=416259&amp;date=29.09.2022&amp;dst=10027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it2 it2</dc:creator>
  <cp:keywords/>
  <dc:description/>
  <cp:lastModifiedBy>it2 it2</cp:lastModifiedBy>
  <cp:revision>2</cp:revision>
  <dcterms:created xsi:type="dcterms:W3CDTF">2023-01-23T06:44:00Z</dcterms:created>
  <dcterms:modified xsi:type="dcterms:W3CDTF">2023-01-23T06:44:00Z</dcterms:modified>
</cp:coreProperties>
</file>